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C266BB" w14:textId="09EE9269" w:rsidR="00F9756E" w:rsidRPr="00DE61EF" w:rsidRDefault="006520D4">
      <w:pPr>
        <w:spacing w:after="213" w:line="259" w:lineRule="auto"/>
        <w:ind w:left="0" w:right="34" w:firstLine="0"/>
        <w:jc w:val="center"/>
        <w:rPr>
          <w:rFonts w:ascii="Verdana" w:hAnsi="Verdana"/>
          <w:b/>
          <w:bCs/>
          <w:sz w:val="24"/>
          <w:szCs w:val="24"/>
        </w:rPr>
      </w:pPr>
      <w:bookmarkStart w:id="0" w:name="_GoBack"/>
      <w:bookmarkEnd w:id="0"/>
      <w:r w:rsidRPr="00DE61EF">
        <w:rPr>
          <w:rFonts w:ascii="Verdana" w:hAnsi="Verdana"/>
          <w:b/>
          <w:bCs/>
          <w:sz w:val="24"/>
          <w:szCs w:val="24"/>
        </w:rPr>
        <w:t xml:space="preserve">RESOLUCION TAT- </w:t>
      </w:r>
      <w:r w:rsidR="00DE61EF">
        <w:rPr>
          <w:rFonts w:ascii="Verdana" w:hAnsi="Verdana"/>
          <w:b/>
          <w:bCs/>
          <w:sz w:val="24"/>
          <w:szCs w:val="24"/>
        </w:rPr>
        <w:t>1</w:t>
      </w:r>
      <w:r w:rsidRPr="00DE61EF">
        <w:rPr>
          <w:rFonts w:ascii="Verdana" w:hAnsi="Verdana"/>
          <w:b/>
          <w:bCs/>
          <w:sz w:val="24"/>
          <w:szCs w:val="24"/>
        </w:rPr>
        <w:t>560-06</w:t>
      </w:r>
    </w:p>
    <w:p w14:paraId="70EBF4F7" w14:textId="77777777" w:rsidR="00F9756E" w:rsidRPr="00DE61EF" w:rsidRDefault="006520D4">
      <w:pPr>
        <w:spacing w:after="226" w:line="259" w:lineRule="auto"/>
        <w:ind w:left="33" w:right="0" w:hanging="10"/>
        <w:jc w:val="left"/>
        <w:rPr>
          <w:rFonts w:ascii="Verdana" w:hAnsi="Verdana"/>
          <w:sz w:val="24"/>
          <w:szCs w:val="24"/>
        </w:rPr>
      </w:pPr>
      <w:r w:rsidRPr="00DE61EF">
        <w:rPr>
          <w:rFonts w:ascii="Verdana" w:hAnsi="Verdana"/>
          <w:b/>
          <w:bCs/>
          <w:sz w:val="24"/>
          <w:szCs w:val="24"/>
        </w:rPr>
        <w:t>TRIBUNAL ADMINISTRATIVO DE TRANSPORTE.</w:t>
      </w:r>
      <w:r w:rsidRPr="00DE61EF">
        <w:rPr>
          <w:rFonts w:ascii="Verdana" w:hAnsi="Verdana"/>
          <w:sz w:val="24"/>
          <w:szCs w:val="24"/>
        </w:rPr>
        <w:t xml:space="preserve"> san José, a las doce horas diez minutos del catorce de diciembre del dos mil seis.-</w:t>
      </w:r>
    </w:p>
    <w:p w14:paraId="27218A30" w14:textId="230D3BFB" w:rsidR="00F9756E" w:rsidRPr="00DE61EF" w:rsidRDefault="006520D4">
      <w:pPr>
        <w:spacing w:after="230"/>
        <w:ind w:left="28" w:right="52"/>
        <w:rPr>
          <w:rFonts w:ascii="Verdana" w:hAnsi="Verdana"/>
          <w:sz w:val="24"/>
          <w:szCs w:val="24"/>
        </w:rPr>
      </w:pPr>
      <w:r w:rsidRPr="00DE61EF">
        <w:rPr>
          <w:rFonts w:ascii="Verdana" w:hAnsi="Verdana"/>
          <w:sz w:val="24"/>
          <w:szCs w:val="24"/>
        </w:rPr>
        <w:t xml:space="preserve">Se conoce </w:t>
      </w:r>
      <w:r w:rsidRPr="00DE61EF">
        <w:rPr>
          <w:rFonts w:ascii="Verdana" w:hAnsi="Verdana"/>
          <w:b/>
          <w:bCs/>
          <w:sz w:val="24"/>
          <w:szCs w:val="24"/>
        </w:rPr>
        <w:t>RECURSO DE APELACIÓN</w:t>
      </w:r>
      <w:r w:rsidRPr="00DE61EF">
        <w:rPr>
          <w:rFonts w:ascii="Verdana" w:hAnsi="Verdana"/>
          <w:sz w:val="24"/>
          <w:szCs w:val="24"/>
        </w:rPr>
        <w:t xml:space="preserve">, interpuesto por el señor </w:t>
      </w:r>
      <w:r w:rsidR="00DE61EF">
        <w:rPr>
          <w:rFonts w:ascii="Verdana" w:hAnsi="Verdana"/>
          <w:sz w:val="24"/>
          <w:szCs w:val="24"/>
        </w:rPr>
        <w:t>E.F.C.</w:t>
      </w:r>
      <w:r w:rsidRPr="00DE61EF">
        <w:rPr>
          <w:rFonts w:ascii="Verdana" w:hAnsi="Verdana"/>
          <w:sz w:val="24"/>
          <w:szCs w:val="24"/>
        </w:rPr>
        <w:t xml:space="preserve">, cédula de identidad número </w:t>
      </w:r>
      <w:r w:rsidR="00DE61EF">
        <w:rPr>
          <w:rFonts w:ascii="Verdana" w:hAnsi="Verdana"/>
          <w:sz w:val="24"/>
          <w:szCs w:val="24"/>
        </w:rPr>
        <w:t>XXX</w:t>
      </w:r>
      <w:r w:rsidRPr="00DE61EF">
        <w:rPr>
          <w:rFonts w:ascii="Verdana" w:hAnsi="Verdana"/>
          <w:sz w:val="24"/>
          <w:szCs w:val="24"/>
        </w:rPr>
        <w:t xml:space="preserve">, en su condición de permisionario de la Placa de Taxi </w:t>
      </w:r>
      <w:r w:rsidR="00DE61EF">
        <w:rPr>
          <w:rFonts w:ascii="Verdana" w:hAnsi="Verdana"/>
          <w:sz w:val="24"/>
          <w:szCs w:val="24"/>
        </w:rPr>
        <w:t>XXX</w:t>
      </w:r>
      <w:r w:rsidRPr="00DE61EF">
        <w:rPr>
          <w:rFonts w:ascii="Verdana" w:hAnsi="Verdana"/>
          <w:sz w:val="24"/>
          <w:szCs w:val="24"/>
        </w:rPr>
        <w:t>, en contra del acuerdo 5.2.25, adoptado en la Sesión Ordinaria No. 55-2006, de fecha 19 de setiembre de 2006, celebrada por La Junta Directiva del Consejo de Transporte Público y tramitado en este Despacho bajo Expediente Administrativo Nos TAT-061-06</w:t>
      </w:r>
    </w:p>
    <w:p w14:paraId="4CBF20FD" w14:textId="77777777" w:rsidR="00F9756E" w:rsidRPr="00DE61EF" w:rsidRDefault="006520D4">
      <w:pPr>
        <w:spacing w:after="178" w:line="259" w:lineRule="auto"/>
        <w:ind w:left="24" w:right="53" w:hanging="10"/>
        <w:jc w:val="center"/>
        <w:rPr>
          <w:rFonts w:ascii="Verdana" w:hAnsi="Verdana"/>
          <w:sz w:val="24"/>
          <w:szCs w:val="24"/>
        </w:rPr>
      </w:pPr>
      <w:r w:rsidRPr="00DE61EF">
        <w:rPr>
          <w:rFonts w:ascii="Verdana" w:hAnsi="Verdana"/>
          <w:sz w:val="24"/>
          <w:szCs w:val="24"/>
        </w:rPr>
        <w:t>RESULTANDO:</w:t>
      </w:r>
    </w:p>
    <w:p w14:paraId="5B6163AC" w14:textId="77777777" w:rsidR="00F9756E" w:rsidRPr="00DE61EF" w:rsidRDefault="006520D4">
      <w:pPr>
        <w:spacing w:after="151"/>
        <w:ind w:left="28" w:right="52"/>
        <w:rPr>
          <w:rFonts w:ascii="Verdana" w:hAnsi="Verdana"/>
          <w:sz w:val="24"/>
          <w:szCs w:val="24"/>
        </w:rPr>
      </w:pPr>
      <w:r w:rsidRPr="00DE61EF">
        <w:rPr>
          <w:rFonts w:ascii="Verdana" w:hAnsi="Verdana"/>
          <w:noProof/>
          <w:sz w:val="24"/>
          <w:szCs w:val="24"/>
        </w:rPr>
        <w:drawing>
          <wp:anchor distT="0" distB="0" distL="114300" distR="114300" simplePos="0" relativeHeight="251658240" behindDoc="0" locked="0" layoutInCell="1" allowOverlap="0" wp14:anchorId="1E28D8EC" wp14:editId="2016A6A9">
            <wp:simplePos x="0" y="0"/>
            <wp:positionH relativeFrom="page">
              <wp:posOffset>6491760</wp:posOffset>
            </wp:positionH>
            <wp:positionV relativeFrom="page">
              <wp:posOffset>9137625</wp:posOffset>
            </wp:positionV>
            <wp:extent cx="27442" cy="82321"/>
            <wp:effectExtent l="0" t="0" r="0" b="0"/>
            <wp:wrapTopAndBottom/>
            <wp:docPr id="2190" name="Picture 2190"/>
            <wp:cNvGraphicFramePr/>
            <a:graphic xmlns:a="http://schemas.openxmlformats.org/drawingml/2006/main">
              <a:graphicData uri="http://schemas.openxmlformats.org/drawingml/2006/picture">
                <pic:pic xmlns:pic="http://schemas.openxmlformats.org/drawingml/2006/picture">
                  <pic:nvPicPr>
                    <pic:cNvPr id="2190" name="Picture 2190"/>
                    <pic:cNvPicPr/>
                  </pic:nvPicPr>
                  <pic:blipFill>
                    <a:blip r:embed="rId7"/>
                    <a:stretch>
                      <a:fillRect/>
                    </a:stretch>
                  </pic:blipFill>
                  <pic:spPr>
                    <a:xfrm>
                      <a:off x="0" y="0"/>
                      <a:ext cx="27442" cy="82321"/>
                    </a:xfrm>
                    <a:prstGeom prst="rect">
                      <a:avLst/>
                    </a:prstGeom>
                  </pic:spPr>
                </pic:pic>
              </a:graphicData>
            </a:graphic>
          </wp:anchor>
        </w:drawing>
      </w:r>
      <w:r w:rsidRPr="00DE61EF">
        <w:rPr>
          <w:rFonts w:ascii="Verdana" w:hAnsi="Verdana"/>
          <w:sz w:val="24"/>
          <w:szCs w:val="24"/>
        </w:rPr>
        <w:t>PRIMERO: Que mediante artículo 5.2.25, de la Sesión Ordinaria 552006, la Junta Directiva del Consejo de Transporte Público, el 19 de setiembre de 2006, conoció el oficio No. 061418 de la Dirección de Asuntos Jurídicos, del 18 de mayo de 2006, y resuelve el RECURSO DE REVOCATORIA CON APELACIÓN, nulidad concomitante e incidente de suspensión administrativa de actuaciones, presentado por el recurrente en contra del artículo 3.49 de la Sesión Extraordinaria 04-2005, del 24 de noviembre del 2005. Dicho acuerdo dice en lo que interesa: ( ver folios 26 al 29 del expediente administrativo)</w:t>
      </w:r>
    </w:p>
    <w:p w14:paraId="4239AE8D" w14:textId="77777777" w:rsidR="00F9756E" w:rsidRPr="00DE61EF" w:rsidRDefault="006520D4">
      <w:pPr>
        <w:spacing w:after="0" w:line="259" w:lineRule="auto"/>
        <w:ind w:left="591" w:right="0" w:firstLine="0"/>
        <w:jc w:val="left"/>
        <w:rPr>
          <w:rFonts w:ascii="Verdana" w:hAnsi="Verdana"/>
          <w:sz w:val="24"/>
          <w:szCs w:val="24"/>
        </w:rPr>
      </w:pPr>
      <w:r w:rsidRPr="00DE61EF">
        <w:rPr>
          <w:rFonts w:ascii="Verdana" w:eastAsia="Courier New" w:hAnsi="Verdana" w:cs="Courier New"/>
          <w:sz w:val="24"/>
          <w:szCs w:val="24"/>
        </w:rPr>
        <w:t>"POR TANTO ACUERDAN EN FIRME:</w:t>
      </w:r>
    </w:p>
    <w:p w14:paraId="39EA34BC" w14:textId="77777777" w:rsidR="00F9756E" w:rsidRPr="00DE61EF" w:rsidRDefault="006520D4">
      <w:pPr>
        <w:spacing w:after="0" w:line="259" w:lineRule="auto"/>
        <w:ind w:left="0" w:right="115" w:firstLine="0"/>
        <w:jc w:val="center"/>
        <w:rPr>
          <w:rFonts w:ascii="Verdana" w:hAnsi="Verdana"/>
          <w:sz w:val="24"/>
          <w:szCs w:val="24"/>
        </w:rPr>
      </w:pPr>
      <w:r w:rsidRPr="00DE61EF">
        <w:rPr>
          <w:rFonts w:ascii="Verdana" w:eastAsia="Courier New" w:hAnsi="Verdana" w:cs="Courier New"/>
          <w:sz w:val="24"/>
          <w:szCs w:val="24"/>
        </w:rPr>
        <w:t>Acoger las recomendaciones de la Dirección de Asuntos Jurídicos y por ello:</w:t>
      </w:r>
    </w:p>
    <w:p w14:paraId="68F5DE25" w14:textId="29737AA9" w:rsidR="00F9756E" w:rsidRPr="00DE61EF" w:rsidRDefault="006520D4">
      <w:pPr>
        <w:numPr>
          <w:ilvl w:val="0"/>
          <w:numId w:val="1"/>
        </w:numPr>
        <w:spacing w:after="4"/>
        <w:ind w:right="566" w:hanging="346"/>
        <w:rPr>
          <w:rFonts w:ascii="Verdana" w:hAnsi="Verdana"/>
          <w:sz w:val="24"/>
          <w:szCs w:val="24"/>
        </w:rPr>
      </w:pPr>
      <w:r w:rsidRPr="00DE61EF">
        <w:rPr>
          <w:rFonts w:ascii="Verdana" w:eastAsia="Courier New" w:hAnsi="Verdana" w:cs="Courier New"/>
          <w:sz w:val="24"/>
          <w:szCs w:val="24"/>
          <w:u w:val="single" w:color="000000"/>
        </w:rPr>
        <w:t xml:space="preserve">Rechazar el </w:t>
      </w:r>
      <w:r w:rsidR="00DE61EF" w:rsidRPr="00DE61EF">
        <w:rPr>
          <w:rFonts w:ascii="Verdana" w:eastAsia="Courier New" w:hAnsi="Verdana" w:cs="Courier New"/>
          <w:sz w:val="24"/>
          <w:szCs w:val="24"/>
          <w:u w:val="single" w:color="000000"/>
        </w:rPr>
        <w:t>Re</w:t>
      </w:r>
      <w:r w:rsidR="00DE61EF">
        <w:rPr>
          <w:rFonts w:ascii="Verdana" w:eastAsia="Courier New" w:hAnsi="Verdana" w:cs="Courier New"/>
          <w:sz w:val="24"/>
          <w:szCs w:val="24"/>
          <w:u w:val="single" w:color="000000"/>
        </w:rPr>
        <w:t>curso</w:t>
      </w:r>
      <w:r w:rsidRPr="00DE61EF">
        <w:rPr>
          <w:rFonts w:ascii="Verdana" w:eastAsia="Courier New" w:hAnsi="Verdana" w:cs="Courier New"/>
          <w:sz w:val="24"/>
          <w:szCs w:val="24"/>
          <w:u w:val="single" w:color="000000"/>
        </w:rPr>
        <w:t xml:space="preserve"> de </w:t>
      </w:r>
      <w:r w:rsidR="00DE61EF" w:rsidRPr="00DE61EF">
        <w:rPr>
          <w:rFonts w:ascii="Verdana" w:eastAsia="Courier New" w:hAnsi="Verdana" w:cs="Courier New"/>
          <w:sz w:val="24"/>
          <w:szCs w:val="24"/>
          <w:u w:val="single" w:color="000000"/>
        </w:rPr>
        <w:t>Re</w:t>
      </w:r>
      <w:r w:rsidR="00DE61EF">
        <w:rPr>
          <w:rFonts w:ascii="Verdana" w:eastAsia="Courier New" w:hAnsi="Verdana" w:cs="Courier New"/>
          <w:sz w:val="24"/>
          <w:szCs w:val="24"/>
          <w:u w:val="single" w:color="000000"/>
        </w:rPr>
        <w:t>vo</w:t>
      </w:r>
      <w:r w:rsidR="00DE61EF" w:rsidRPr="00DE61EF">
        <w:rPr>
          <w:rFonts w:ascii="Verdana" w:eastAsia="Courier New" w:hAnsi="Verdana" w:cs="Courier New"/>
          <w:sz w:val="24"/>
          <w:szCs w:val="24"/>
          <w:u w:val="single" w:color="000000"/>
        </w:rPr>
        <w:t>cator</w:t>
      </w:r>
      <w:r w:rsidR="00DE61EF">
        <w:rPr>
          <w:rFonts w:ascii="Verdana" w:eastAsia="Courier New" w:hAnsi="Verdana" w:cs="Courier New"/>
          <w:sz w:val="24"/>
          <w:szCs w:val="24"/>
          <w:u w:val="single" w:color="000000"/>
        </w:rPr>
        <w:t>i</w:t>
      </w:r>
      <w:r w:rsidR="00DE61EF" w:rsidRPr="00DE61EF">
        <w:rPr>
          <w:rFonts w:ascii="Verdana" w:eastAsia="Courier New" w:hAnsi="Verdana" w:cs="Courier New"/>
          <w:sz w:val="24"/>
          <w:szCs w:val="24"/>
          <w:u w:val="single" w:color="000000"/>
        </w:rPr>
        <w:t>a</w:t>
      </w:r>
      <w:r w:rsidRPr="00DE61EF">
        <w:rPr>
          <w:rFonts w:ascii="Verdana" w:eastAsia="Courier New" w:hAnsi="Verdana" w:cs="Courier New"/>
          <w:sz w:val="24"/>
          <w:szCs w:val="24"/>
          <w:u w:val="single" w:color="000000"/>
        </w:rPr>
        <w:t xml:space="preserve"> </w:t>
      </w:r>
      <w:r w:rsidR="00DE61EF" w:rsidRPr="00DE61EF">
        <w:rPr>
          <w:rFonts w:ascii="Verdana" w:eastAsia="Courier New" w:hAnsi="Verdana" w:cs="Courier New"/>
          <w:sz w:val="24"/>
          <w:szCs w:val="24"/>
          <w:u w:val="single" w:color="000000"/>
        </w:rPr>
        <w:t>interpue</w:t>
      </w:r>
      <w:r w:rsidR="00DE61EF">
        <w:rPr>
          <w:rFonts w:ascii="Verdana" w:eastAsia="Courier New" w:hAnsi="Verdana" w:cs="Courier New"/>
          <w:sz w:val="24"/>
          <w:szCs w:val="24"/>
          <w:u w:val="single" w:color="000000"/>
        </w:rPr>
        <w:t>sto</w:t>
      </w:r>
      <w:r w:rsidRPr="00DE61EF">
        <w:rPr>
          <w:rFonts w:ascii="Verdana" w:eastAsia="Courier New" w:hAnsi="Verdana" w:cs="Courier New"/>
          <w:sz w:val="24"/>
          <w:szCs w:val="24"/>
          <w:u w:val="single" w:color="000000"/>
        </w:rPr>
        <w:t xml:space="preserve"> contra el Artículo 3.49 de la </w:t>
      </w:r>
      <w:r w:rsidR="00DE61EF">
        <w:rPr>
          <w:rFonts w:ascii="Verdana" w:eastAsia="Courier New" w:hAnsi="Verdana" w:cs="Courier New"/>
          <w:sz w:val="24"/>
          <w:szCs w:val="24"/>
          <w:u w:val="single" w:color="000000"/>
        </w:rPr>
        <w:t>Sesión Extraordinaria 04</w:t>
      </w:r>
      <w:r w:rsidRPr="00DE61EF">
        <w:rPr>
          <w:rFonts w:ascii="Verdana" w:eastAsia="Courier New" w:hAnsi="Verdana" w:cs="Courier New"/>
          <w:sz w:val="24"/>
          <w:szCs w:val="24"/>
          <w:u w:val="single" w:color="000000"/>
        </w:rPr>
        <w:t>-2005 del 24 de noviembre del año 2005</w:t>
      </w:r>
      <w:r w:rsidRPr="00DE61EF">
        <w:rPr>
          <w:rFonts w:ascii="Verdana" w:eastAsia="Courier New" w:hAnsi="Verdana" w:cs="Courier New"/>
          <w:sz w:val="24"/>
          <w:szCs w:val="24"/>
        </w:rPr>
        <w:t xml:space="preserve"> por cuanto no existen motivos de conveniencia, oportunidad ó mérito para revocar el Acto Administrativo Recurrido.</w:t>
      </w:r>
    </w:p>
    <w:p w14:paraId="3B582714" w14:textId="3249679E" w:rsidR="00F9756E" w:rsidRPr="00DE61EF" w:rsidRDefault="006520D4">
      <w:pPr>
        <w:numPr>
          <w:ilvl w:val="0"/>
          <w:numId w:val="1"/>
        </w:numPr>
        <w:spacing w:after="4"/>
        <w:ind w:right="566" w:hanging="346"/>
        <w:rPr>
          <w:rFonts w:ascii="Verdana" w:hAnsi="Verdana"/>
          <w:sz w:val="24"/>
          <w:szCs w:val="24"/>
        </w:rPr>
      </w:pPr>
      <w:r w:rsidRPr="00DE61EF">
        <w:rPr>
          <w:rFonts w:ascii="Verdana" w:eastAsia="Courier New" w:hAnsi="Verdana" w:cs="Courier New"/>
          <w:sz w:val="24"/>
          <w:szCs w:val="24"/>
        </w:rPr>
        <w:t>Rechazarse el incidente de nulidad incoado por el aquí recurrente, por cuanto e</w:t>
      </w:r>
      <w:r w:rsidR="00DE61EF">
        <w:rPr>
          <w:rFonts w:ascii="Verdana" w:eastAsia="Courier New" w:hAnsi="Verdana" w:cs="Courier New"/>
          <w:sz w:val="24"/>
          <w:szCs w:val="24"/>
        </w:rPr>
        <w:t>l</w:t>
      </w:r>
      <w:r w:rsidRPr="00DE61EF">
        <w:rPr>
          <w:rFonts w:ascii="Verdana" w:eastAsia="Courier New" w:hAnsi="Verdana" w:cs="Courier New"/>
          <w:sz w:val="24"/>
          <w:szCs w:val="24"/>
        </w:rPr>
        <w:t xml:space="preserve"> acto administrativo recurrido se encuentra sustancialmente apegado a</w:t>
      </w:r>
      <w:r w:rsidR="00DE61EF">
        <w:rPr>
          <w:rFonts w:ascii="Verdana" w:eastAsia="Courier New" w:hAnsi="Verdana" w:cs="Courier New"/>
          <w:sz w:val="24"/>
          <w:szCs w:val="24"/>
        </w:rPr>
        <w:t>l</w:t>
      </w:r>
      <w:r w:rsidRPr="00DE61EF">
        <w:rPr>
          <w:rFonts w:ascii="Verdana" w:eastAsia="Courier New" w:hAnsi="Verdana" w:cs="Courier New"/>
          <w:sz w:val="24"/>
          <w:szCs w:val="24"/>
        </w:rPr>
        <w:t xml:space="preserve"> ordenamiento jurídico.</w:t>
      </w:r>
    </w:p>
    <w:p w14:paraId="3FE00AD9" w14:textId="67B8EF59" w:rsidR="00F9756E" w:rsidRPr="00DE61EF" w:rsidRDefault="006520D4">
      <w:pPr>
        <w:numPr>
          <w:ilvl w:val="0"/>
          <w:numId w:val="1"/>
        </w:numPr>
        <w:spacing w:after="4"/>
        <w:ind w:right="566" w:hanging="346"/>
        <w:rPr>
          <w:rFonts w:ascii="Verdana" w:hAnsi="Verdana"/>
          <w:sz w:val="24"/>
          <w:szCs w:val="24"/>
        </w:rPr>
      </w:pPr>
      <w:r w:rsidRPr="00DE61EF">
        <w:rPr>
          <w:rFonts w:ascii="Verdana" w:eastAsia="Courier New" w:hAnsi="Verdana" w:cs="Courier New"/>
          <w:sz w:val="24"/>
          <w:szCs w:val="24"/>
        </w:rPr>
        <w:t>Rechazar e</w:t>
      </w:r>
      <w:r w:rsidR="00DE61EF">
        <w:rPr>
          <w:rFonts w:ascii="Verdana" w:eastAsia="Courier New" w:hAnsi="Verdana" w:cs="Courier New"/>
          <w:sz w:val="24"/>
          <w:szCs w:val="24"/>
        </w:rPr>
        <w:t>l</w:t>
      </w:r>
      <w:r w:rsidRPr="00DE61EF">
        <w:rPr>
          <w:rFonts w:ascii="Verdana" w:eastAsia="Courier New" w:hAnsi="Verdana" w:cs="Courier New"/>
          <w:sz w:val="24"/>
          <w:szCs w:val="24"/>
        </w:rPr>
        <w:t xml:space="preserve"> incidente de suspensión contra el Artículo 319 de la Sesión Extraordinaria 04-2005.</w:t>
      </w:r>
    </w:p>
    <w:p w14:paraId="110D05D8" w14:textId="77777777" w:rsidR="00F9756E" w:rsidRPr="00DE61EF" w:rsidRDefault="006520D4">
      <w:pPr>
        <w:numPr>
          <w:ilvl w:val="0"/>
          <w:numId w:val="1"/>
        </w:numPr>
        <w:spacing w:after="4"/>
        <w:ind w:right="566" w:hanging="346"/>
        <w:rPr>
          <w:rFonts w:ascii="Verdana" w:hAnsi="Verdana"/>
          <w:sz w:val="24"/>
          <w:szCs w:val="24"/>
        </w:rPr>
      </w:pPr>
      <w:r w:rsidRPr="00DE61EF">
        <w:rPr>
          <w:rFonts w:ascii="Verdana" w:eastAsia="Courier New" w:hAnsi="Verdana" w:cs="Courier New"/>
          <w:sz w:val="24"/>
          <w:szCs w:val="24"/>
        </w:rPr>
        <w:t>Rechazar en los términos señalados en el presente informe por improcedente la solicitud de continuar brindando el servicio.</w:t>
      </w:r>
    </w:p>
    <w:p w14:paraId="3BA5EF3C" w14:textId="76FE161C" w:rsidR="00F9756E" w:rsidRPr="00DE61EF" w:rsidRDefault="006520D4">
      <w:pPr>
        <w:numPr>
          <w:ilvl w:val="0"/>
          <w:numId w:val="1"/>
        </w:numPr>
        <w:spacing w:after="0" w:line="216" w:lineRule="auto"/>
        <w:ind w:right="566" w:hanging="346"/>
        <w:rPr>
          <w:rFonts w:ascii="Verdana" w:hAnsi="Verdana"/>
          <w:sz w:val="24"/>
          <w:szCs w:val="24"/>
        </w:rPr>
      </w:pPr>
      <w:r w:rsidRPr="00DE61EF">
        <w:rPr>
          <w:rFonts w:ascii="Verdana" w:eastAsia="Courier New" w:hAnsi="Verdana" w:cs="Courier New"/>
          <w:sz w:val="24"/>
          <w:szCs w:val="24"/>
        </w:rPr>
        <w:t>Elevar e</w:t>
      </w:r>
      <w:r w:rsidR="00DE61EF">
        <w:rPr>
          <w:rFonts w:ascii="Verdana" w:eastAsia="Courier New" w:hAnsi="Verdana" w:cs="Courier New"/>
          <w:sz w:val="24"/>
          <w:szCs w:val="24"/>
        </w:rPr>
        <w:t>l</w:t>
      </w:r>
      <w:r w:rsidRPr="00DE61EF">
        <w:rPr>
          <w:rFonts w:ascii="Verdana" w:eastAsia="Courier New" w:hAnsi="Verdana" w:cs="Courier New"/>
          <w:sz w:val="24"/>
          <w:szCs w:val="24"/>
        </w:rPr>
        <w:t xml:space="preserve"> Recurso de Apelación contra el Artículo 3.19 de la Sesión </w:t>
      </w:r>
      <w:r w:rsidR="00DE61EF" w:rsidRPr="00DE61EF">
        <w:rPr>
          <w:rFonts w:ascii="Verdana" w:hAnsi="Verdana"/>
          <w:sz w:val="24"/>
          <w:szCs w:val="24"/>
        </w:rPr>
        <w:t>Extraordinaria</w:t>
      </w:r>
      <w:r w:rsidRPr="00DE61EF">
        <w:rPr>
          <w:rFonts w:ascii="Verdana" w:hAnsi="Verdana"/>
          <w:sz w:val="24"/>
          <w:szCs w:val="24"/>
        </w:rPr>
        <w:t xml:space="preserve"> 06-2005 al Tribuna</w:t>
      </w:r>
      <w:r w:rsidR="00DE61EF">
        <w:rPr>
          <w:rFonts w:ascii="Verdana" w:hAnsi="Verdana"/>
          <w:sz w:val="24"/>
          <w:szCs w:val="24"/>
        </w:rPr>
        <w:t>l</w:t>
      </w:r>
      <w:r w:rsidRPr="00DE61EF">
        <w:rPr>
          <w:rFonts w:ascii="Verdana" w:hAnsi="Verdana"/>
          <w:sz w:val="24"/>
          <w:szCs w:val="24"/>
        </w:rPr>
        <w:t xml:space="preserve"> Administrativo de Transporte para lo de su competencia, de conformidad con los artículos 11, 22 siguientes y </w:t>
      </w:r>
      <w:r w:rsidRPr="00DE61EF">
        <w:rPr>
          <w:rFonts w:ascii="Verdana" w:eastAsia="Courier New" w:hAnsi="Verdana" w:cs="Courier New"/>
          <w:sz w:val="24"/>
          <w:szCs w:val="24"/>
        </w:rPr>
        <w:t>concordantes de la Ley N</w:t>
      </w:r>
      <w:r w:rsidRPr="00DE61EF">
        <w:rPr>
          <w:rFonts w:ascii="Verdana" w:eastAsia="Courier New" w:hAnsi="Verdana" w:cs="Courier New"/>
          <w:sz w:val="24"/>
          <w:szCs w:val="24"/>
          <w:vertAlign w:val="superscript"/>
        </w:rPr>
        <w:t xml:space="preserve">O </w:t>
      </w:r>
      <w:r w:rsidRPr="00DE61EF">
        <w:rPr>
          <w:rFonts w:ascii="Verdana" w:eastAsia="Courier New" w:hAnsi="Verdana" w:cs="Courier New"/>
          <w:sz w:val="24"/>
          <w:szCs w:val="24"/>
        </w:rPr>
        <w:t>7969..." (El resaltado no es de</w:t>
      </w:r>
      <w:r w:rsidR="00DE61EF">
        <w:rPr>
          <w:rFonts w:ascii="Verdana" w:eastAsia="Courier New" w:hAnsi="Verdana" w:cs="Courier New"/>
          <w:sz w:val="24"/>
          <w:szCs w:val="24"/>
        </w:rPr>
        <w:t>l</w:t>
      </w:r>
      <w:r w:rsidRPr="00DE61EF">
        <w:rPr>
          <w:rFonts w:ascii="Verdana" w:eastAsia="Courier New" w:hAnsi="Verdana" w:cs="Courier New"/>
          <w:sz w:val="24"/>
          <w:szCs w:val="24"/>
        </w:rPr>
        <w:t xml:space="preserve"> original)</w:t>
      </w:r>
    </w:p>
    <w:p w14:paraId="70F7B3FD" w14:textId="77777777" w:rsidR="00DE61EF" w:rsidRDefault="00DE61EF">
      <w:pPr>
        <w:spacing w:after="281"/>
        <w:ind w:left="28" w:right="52"/>
        <w:rPr>
          <w:rFonts w:ascii="Verdana" w:hAnsi="Verdana"/>
          <w:sz w:val="24"/>
          <w:szCs w:val="24"/>
        </w:rPr>
      </w:pPr>
    </w:p>
    <w:p w14:paraId="67D79A60" w14:textId="1777FB7D" w:rsidR="00F9756E" w:rsidRPr="00DE61EF" w:rsidRDefault="006520D4">
      <w:pPr>
        <w:spacing w:after="281"/>
        <w:ind w:left="28" w:right="52"/>
        <w:rPr>
          <w:rFonts w:ascii="Verdana" w:hAnsi="Verdana"/>
          <w:sz w:val="24"/>
          <w:szCs w:val="24"/>
        </w:rPr>
      </w:pPr>
      <w:r w:rsidRPr="00DE61EF">
        <w:rPr>
          <w:rFonts w:ascii="Verdana" w:hAnsi="Verdana"/>
          <w:sz w:val="24"/>
          <w:szCs w:val="24"/>
        </w:rPr>
        <w:lastRenderedPageBreak/>
        <w:t xml:space="preserve">SEGUNDO: Que el señor </w:t>
      </w:r>
      <w:r w:rsidR="00DE61EF">
        <w:rPr>
          <w:rFonts w:ascii="Verdana" w:hAnsi="Verdana"/>
          <w:sz w:val="24"/>
          <w:szCs w:val="24"/>
        </w:rPr>
        <w:t>E.F.C.</w:t>
      </w:r>
      <w:r w:rsidRPr="00DE61EF">
        <w:rPr>
          <w:rFonts w:ascii="Verdana" w:hAnsi="Verdana"/>
          <w:sz w:val="24"/>
          <w:szCs w:val="24"/>
        </w:rPr>
        <w:t xml:space="preserve">, cédula de identidad número </w:t>
      </w:r>
      <w:r w:rsidR="00DE61EF">
        <w:rPr>
          <w:rFonts w:ascii="Verdana" w:hAnsi="Verdana"/>
          <w:sz w:val="24"/>
          <w:szCs w:val="24"/>
        </w:rPr>
        <w:t>XXX</w:t>
      </w:r>
      <w:r w:rsidRPr="00DE61EF">
        <w:rPr>
          <w:rFonts w:ascii="Verdana" w:hAnsi="Verdana"/>
          <w:sz w:val="24"/>
          <w:szCs w:val="24"/>
        </w:rPr>
        <w:t xml:space="preserve">, en su condición de permisionario de la Placa de Taxi </w:t>
      </w:r>
      <w:r w:rsidR="00DE61EF">
        <w:rPr>
          <w:rFonts w:ascii="Verdana" w:hAnsi="Verdana"/>
          <w:sz w:val="24"/>
          <w:szCs w:val="24"/>
        </w:rPr>
        <w:t>XXX</w:t>
      </w:r>
      <w:r w:rsidRPr="00DE61EF">
        <w:rPr>
          <w:rFonts w:ascii="Verdana" w:hAnsi="Verdana"/>
          <w:sz w:val="24"/>
          <w:szCs w:val="24"/>
        </w:rPr>
        <w:t>, presenta Recurso de Apelación en contra del acuerdo 5.2.25, adoptado en la Sesión Ordinaria 55-2006, de fecha 19 de setiembre de 2006, celebrada por La Junta Directiva del Consejo de Transporte Público y alega lo siguiente: (ver folios del 04 al 06 del expediente administrativo)</w:t>
      </w:r>
    </w:p>
    <w:p w14:paraId="554A3CF3" w14:textId="0CA33134" w:rsidR="00F9756E" w:rsidRDefault="006520D4">
      <w:pPr>
        <w:ind w:left="28" w:right="52"/>
        <w:rPr>
          <w:rFonts w:ascii="Verdana" w:hAnsi="Verdana"/>
          <w:sz w:val="24"/>
          <w:szCs w:val="24"/>
        </w:rPr>
      </w:pPr>
      <w:r w:rsidRPr="00DE61EF">
        <w:rPr>
          <w:rFonts w:ascii="Verdana" w:hAnsi="Verdana"/>
          <w:sz w:val="24"/>
          <w:szCs w:val="24"/>
        </w:rPr>
        <w:t xml:space="preserve">a)- Que desde el año 1993, en que se le asignó a su difunta esposa </w:t>
      </w:r>
      <w:r w:rsidR="00DE61EF">
        <w:rPr>
          <w:rFonts w:ascii="Verdana" w:hAnsi="Verdana"/>
          <w:sz w:val="24"/>
          <w:szCs w:val="24"/>
        </w:rPr>
        <w:t>R.M.Q.</w:t>
      </w:r>
      <w:r w:rsidRPr="00DE61EF">
        <w:rPr>
          <w:rFonts w:ascii="Verdana" w:hAnsi="Verdana"/>
          <w:sz w:val="24"/>
          <w:szCs w:val="24"/>
        </w:rPr>
        <w:t xml:space="preserve"> el permiso de Taxi con la placa </w:t>
      </w:r>
      <w:r w:rsidR="00DE61EF">
        <w:rPr>
          <w:rFonts w:ascii="Verdana" w:hAnsi="Verdana"/>
          <w:sz w:val="24"/>
          <w:szCs w:val="24"/>
        </w:rPr>
        <w:t>XXX</w:t>
      </w:r>
      <w:r w:rsidRPr="00DE61EF">
        <w:rPr>
          <w:rFonts w:ascii="Verdana" w:hAnsi="Verdana"/>
          <w:sz w:val="24"/>
          <w:szCs w:val="24"/>
        </w:rPr>
        <w:t xml:space="preserve">, él ha sido el único que ha laborado y vivido con su familia, del permiso de taxi y en ningún momento el permiso se ha alquilado o vendido, como ha sucedido en gran cantidad de casos en la localidad de </w:t>
      </w:r>
      <w:r w:rsidR="00DE61EF">
        <w:rPr>
          <w:rFonts w:ascii="Verdana" w:hAnsi="Verdana"/>
          <w:sz w:val="24"/>
          <w:szCs w:val="24"/>
        </w:rPr>
        <w:t>XXX</w:t>
      </w:r>
      <w:r w:rsidRPr="00DE61EF">
        <w:rPr>
          <w:rFonts w:ascii="Verdana" w:hAnsi="Verdana"/>
          <w:sz w:val="24"/>
          <w:szCs w:val="24"/>
        </w:rPr>
        <w:t>.</w:t>
      </w:r>
    </w:p>
    <w:p w14:paraId="6BA34346" w14:textId="77777777" w:rsidR="00DE61EF" w:rsidRPr="00DE61EF" w:rsidRDefault="00DE61EF">
      <w:pPr>
        <w:ind w:left="28" w:right="52"/>
        <w:rPr>
          <w:rFonts w:ascii="Verdana" w:hAnsi="Verdana"/>
          <w:sz w:val="24"/>
          <w:szCs w:val="24"/>
        </w:rPr>
      </w:pPr>
    </w:p>
    <w:p w14:paraId="1C111B95" w14:textId="258D0E5B" w:rsidR="00F9756E" w:rsidRDefault="006520D4">
      <w:pPr>
        <w:ind w:left="28" w:right="52"/>
        <w:rPr>
          <w:rFonts w:ascii="Verdana" w:hAnsi="Verdana"/>
          <w:sz w:val="24"/>
          <w:szCs w:val="24"/>
        </w:rPr>
      </w:pPr>
      <w:r w:rsidRPr="00DE61EF">
        <w:rPr>
          <w:rFonts w:ascii="Verdana" w:hAnsi="Verdana"/>
          <w:sz w:val="24"/>
          <w:szCs w:val="24"/>
        </w:rPr>
        <w:t>b)- Que ha tenido que llevar a cabo el proceso sucesorio respectivo con el fin de que le sea traspasado el permiso antes mencionado, y a la fecha eso no ha sido posible.</w:t>
      </w:r>
    </w:p>
    <w:p w14:paraId="2F6C8051" w14:textId="77777777" w:rsidR="00DE61EF" w:rsidRPr="00DE61EF" w:rsidRDefault="00DE61EF">
      <w:pPr>
        <w:ind w:left="28" w:right="52"/>
        <w:rPr>
          <w:rFonts w:ascii="Verdana" w:hAnsi="Verdana"/>
          <w:sz w:val="24"/>
          <w:szCs w:val="24"/>
        </w:rPr>
      </w:pPr>
    </w:p>
    <w:p w14:paraId="575BECC8" w14:textId="70A91801" w:rsidR="00F9756E" w:rsidRDefault="006520D4">
      <w:pPr>
        <w:ind w:left="28" w:right="52"/>
        <w:rPr>
          <w:rFonts w:ascii="Verdana" w:hAnsi="Verdana"/>
          <w:sz w:val="24"/>
          <w:szCs w:val="24"/>
        </w:rPr>
      </w:pPr>
      <w:r w:rsidRPr="00DE61EF">
        <w:rPr>
          <w:rFonts w:ascii="Verdana" w:hAnsi="Verdana"/>
          <w:sz w:val="24"/>
          <w:szCs w:val="24"/>
        </w:rPr>
        <w:t xml:space="preserve">c)- Que al momento de presentar la oferta al proceso licitatorio, indicó por error, que dicho permiso estaba a su nombre, basado en la resolución del Notario </w:t>
      </w:r>
      <w:r w:rsidR="00DE61EF">
        <w:rPr>
          <w:rFonts w:ascii="Verdana" w:hAnsi="Verdana"/>
          <w:sz w:val="24"/>
          <w:szCs w:val="24"/>
        </w:rPr>
        <w:t>M.R.B.</w:t>
      </w:r>
      <w:r w:rsidRPr="00DE61EF">
        <w:rPr>
          <w:rFonts w:ascii="Verdana" w:hAnsi="Verdana"/>
          <w:sz w:val="24"/>
          <w:szCs w:val="24"/>
        </w:rPr>
        <w:t xml:space="preserve"> del 27 de setiembre del 2000, en donde su único hijo le cede todos los derechos del sucesorio, proceso que solo versaba sobre el permiso de la Placa </w:t>
      </w:r>
      <w:r w:rsidR="00DE61EF">
        <w:rPr>
          <w:rFonts w:ascii="Verdana" w:hAnsi="Verdana"/>
          <w:sz w:val="24"/>
          <w:szCs w:val="24"/>
        </w:rPr>
        <w:t>XXX</w:t>
      </w:r>
      <w:r w:rsidRPr="00DE61EF">
        <w:rPr>
          <w:rFonts w:ascii="Verdana" w:hAnsi="Verdana"/>
          <w:sz w:val="24"/>
          <w:szCs w:val="24"/>
        </w:rPr>
        <w:t xml:space="preserve"> como h</w:t>
      </w:r>
      <w:r w:rsidR="00DE61EF">
        <w:rPr>
          <w:rFonts w:ascii="Verdana" w:hAnsi="Verdana"/>
          <w:sz w:val="24"/>
          <w:szCs w:val="24"/>
        </w:rPr>
        <w:t>er</w:t>
      </w:r>
      <w:r w:rsidRPr="00DE61EF">
        <w:rPr>
          <w:rFonts w:ascii="Verdana" w:hAnsi="Verdana"/>
          <w:sz w:val="24"/>
          <w:szCs w:val="24"/>
        </w:rPr>
        <w:t>encia.</w:t>
      </w:r>
    </w:p>
    <w:p w14:paraId="220ACA30" w14:textId="77777777" w:rsidR="00DE61EF" w:rsidRPr="00DE61EF" w:rsidRDefault="00DE61EF">
      <w:pPr>
        <w:ind w:left="28" w:right="52"/>
        <w:rPr>
          <w:rFonts w:ascii="Verdana" w:hAnsi="Verdana"/>
          <w:sz w:val="24"/>
          <w:szCs w:val="24"/>
        </w:rPr>
      </w:pPr>
    </w:p>
    <w:p w14:paraId="7C97A3B2" w14:textId="0B27CD0A" w:rsidR="00F9756E" w:rsidRDefault="006520D4">
      <w:pPr>
        <w:ind w:left="28" w:right="52"/>
        <w:rPr>
          <w:rFonts w:ascii="Verdana" w:hAnsi="Verdana"/>
          <w:sz w:val="24"/>
          <w:szCs w:val="24"/>
        </w:rPr>
      </w:pPr>
      <w:r w:rsidRPr="00DE61EF">
        <w:rPr>
          <w:rFonts w:ascii="Verdana" w:hAnsi="Verdana"/>
          <w:sz w:val="24"/>
          <w:szCs w:val="24"/>
        </w:rPr>
        <w:t xml:space="preserve">d)- Que mediante artículo 5.1, de la Sesión Ordinaria 51-2004, celebrada por la Junta Directiva del Consejo de Transporte Público, el 29 de julio del 2004, le autoriza el traspaso a su favor del permiso de operación de la placa de Taxi </w:t>
      </w:r>
      <w:r w:rsidR="00DE61EF">
        <w:rPr>
          <w:rFonts w:ascii="Verdana" w:hAnsi="Verdana"/>
          <w:sz w:val="24"/>
          <w:szCs w:val="24"/>
        </w:rPr>
        <w:t>xxx</w:t>
      </w:r>
      <w:r w:rsidRPr="00DE61EF">
        <w:rPr>
          <w:rFonts w:ascii="Verdana" w:hAnsi="Verdana"/>
          <w:sz w:val="24"/>
          <w:szCs w:val="24"/>
        </w:rPr>
        <w:t xml:space="preserve"> y a formalizar el derecho de concesión dentro del Primer Procedimiento Especial Abreviado, (ver folio 3 expediente administrativo) y en la oficina de Taxis del Consejo referido, se le indicó que con ése documento podría formalizar la concesión de taxi.</w:t>
      </w:r>
    </w:p>
    <w:p w14:paraId="10F1ACB6" w14:textId="77777777" w:rsidR="00DE61EF" w:rsidRPr="00DE61EF" w:rsidRDefault="00DE61EF">
      <w:pPr>
        <w:ind w:left="28" w:right="52"/>
        <w:rPr>
          <w:rFonts w:ascii="Verdana" w:hAnsi="Verdana"/>
          <w:sz w:val="24"/>
          <w:szCs w:val="24"/>
        </w:rPr>
      </w:pPr>
    </w:p>
    <w:p w14:paraId="409F40B9" w14:textId="3ED1F9C5" w:rsidR="00F9756E" w:rsidRDefault="006520D4" w:rsidP="00DE61EF">
      <w:pPr>
        <w:ind w:left="28" w:right="52"/>
        <w:rPr>
          <w:rFonts w:ascii="Verdana" w:hAnsi="Verdana"/>
          <w:sz w:val="24"/>
          <w:szCs w:val="24"/>
        </w:rPr>
      </w:pPr>
      <w:r w:rsidRPr="00DE61EF">
        <w:rPr>
          <w:rFonts w:ascii="Verdana" w:hAnsi="Verdana"/>
          <w:sz w:val="24"/>
          <w:szCs w:val="24"/>
        </w:rPr>
        <w:t>e)- Que de acuerdo a la autorización expresa del Consejo de Transporte Público para formalizar la concesión, realizó un préstamo bancario por la suma de 1,500.000 colones, con el fin de cambiar el vehículo, ya que el que tenía se encontraba prestando servicio en mal estado, no obstante, nunca pudo formalizar por cuanto lo dejaron fuera de la Licitación de</w:t>
      </w:r>
      <w:r w:rsidR="00DE61EF">
        <w:rPr>
          <w:rFonts w:ascii="Verdana" w:hAnsi="Verdana"/>
          <w:sz w:val="24"/>
          <w:szCs w:val="24"/>
        </w:rPr>
        <w:t xml:space="preserve"> </w:t>
      </w:r>
      <w:r w:rsidRPr="00DE61EF">
        <w:rPr>
          <w:rFonts w:ascii="Verdana" w:hAnsi="Verdana"/>
          <w:sz w:val="24"/>
          <w:szCs w:val="24"/>
        </w:rPr>
        <w:t>taxis.</w:t>
      </w:r>
    </w:p>
    <w:p w14:paraId="1867D083" w14:textId="77777777" w:rsidR="00DE61EF" w:rsidRPr="00DE61EF" w:rsidRDefault="00DE61EF" w:rsidP="00DE61EF">
      <w:pPr>
        <w:ind w:left="28" w:right="52"/>
        <w:rPr>
          <w:rFonts w:ascii="Verdana" w:hAnsi="Verdana"/>
          <w:sz w:val="24"/>
          <w:szCs w:val="24"/>
        </w:rPr>
      </w:pPr>
    </w:p>
    <w:p w14:paraId="3882C556" w14:textId="61B6F22D" w:rsidR="00F9756E" w:rsidRDefault="006520D4">
      <w:pPr>
        <w:ind w:left="28" w:right="52"/>
        <w:rPr>
          <w:rFonts w:ascii="Verdana" w:hAnsi="Verdana"/>
          <w:sz w:val="24"/>
          <w:szCs w:val="24"/>
        </w:rPr>
      </w:pPr>
      <w:r w:rsidRPr="00DE61EF">
        <w:rPr>
          <w:rFonts w:ascii="Verdana" w:hAnsi="Verdana"/>
          <w:sz w:val="24"/>
          <w:szCs w:val="24"/>
        </w:rPr>
        <w:t>f)- Que con las condiciones actuales y dado el préstamo que tuvo que realizar y los acuerdos adoptados por el Consejo de Transporte Público, su condición es precaria, dado que se le está quitando el medio que tiene para su subsistencia y la de su familia.</w:t>
      </w:r>
    </w:p>
    <w:p w14:paraId="42759837" w14:textId="77777777" w:rsidR="00DE61EF" w:rsidRPr="00DE61EF" w:rsidRDefault="00DE61EF">
      <w:pPr>
        <w:ind w:left="28" w:right="52"/>
        <w:rPr>
          <w:rFonts w:ascii="Verdana" w:hAnsi="Verdana"/>
          <w:sz w:val="24"/>
          <w:szCs w:val="24"/>
        </w:rPr>
      </w:pPr>
    </w:p>
    <w:p w14:paraId="0BD93CB4" w14:textId="345D5717" w:rsidR="00F9756E" w:rsidRDefault="006520D4">
      <w:pPr>
        <w:ind w:left="28" w:right="52"/>
        <w:rPr>
          <w:rFonts w:ascii="Verdana" w:hAnsi="Verdana"/>
          <w:sz w:val="24"/>
          <w:szCs w:val="24"/>
        </w:rPr>
      </w:pPr>
      <w:r w:rsidRPr="00DE61EF">
        <w:rPr>
          <w:rFonts w:ascii="Verdana" w:hAnsi="Verdana"/>
          <w:sz w:val="24"/>
          <w:szCs w:val="24"/>
        </w:rPr>
        <w:t xml:space="preserve">g)- Que ha pesar de existir formas de comunicarse con él, no fue sino hasta hace dos días que se le comunicó lo resuelto por el Consejo, por lo que se le hace imposible presentar prueba para mejor resolver, por lo que solicita se </w:t>
      </w:r>
      <w:r w:rsidRPr="00DE61EF">
        <w:rPr>
          <w:rFonts w:ascii="Verdana" w:hAnsi="Verdana"/>
          <w:sz w:val="24"/>
          <w:szCs w:val="24"/>
        </w:rPr>
        <w:lastRenderedPageBreak/>
        <w:t>tome en cuenta su condición, ya que por su edad le será muy difícil conseguir trabajo y debe mantener esposa y tres hijos.</w:t>
      </w:r>
    </w:p>
    <w:p w14:paraId="7BE2D06A" w14:textId="77777777" w:rsidR="00DE61EF" w:rsidRPr="00DE61EF" w:rsidRDefault="00DE61EF">
      <w:pPr>
        <w:ind w:left="28" w:right="52"/>
        <w:rPr>
          <w:rFonts w:ascii="Verdana" w:hAnsi="Verdana"/>
          <w:sz w:val="24"/>
          <w:szCs w:val="24"/>
        </w:rPr>
      </w:pPr>
    </w:p>
    <w:p w14:paraId="27FA6B4E" w14:textId="3C654020" w:rsidR="00F9756E" w:rsidRPr="00DE61EF" w:rsidRDefault="006520D4">
      <w:pPr>
        <w:spacing w:after="303"/>
        <w:ind w:left="28" w:right="52"/>
        <w:rPr>
          <w:rFonts w:ascii="Verdana" w:hAnsi="Verdana"/>
          <w:sz w:val="24"/>
          <w:szCs w:val="24"/>
        </w:rPr>
      </w:pPr>
      <w:r w:rsidRPr="00DE61EF">
        <w:rPr>
          <w:rFonts w:ascii="Verdana" w:hAnsi="Verdana"/>
          <w:sz w:val="24"/>
          <w:szCs w:val="24"/>
        </w:rPr>
        <w:t xml:space="preserve">h)- Que solicita se suspenda el acto administrativo, se le de validez a los oficios en los que se le autoriza el traspaso del permiso de la placa de taxi </w:t>
      </w:r>
      <w:r w:rsidR="00DE61EF">
        <w:rPr>
          <w:rFonts w:ascii="Verdana" w:hAnsi="Verdana"/>
          <w:sz w:val="24"/>
          <w:szCs w:val="24"/>
        </w:rPr>
        <w:t>xxx</w:t>
      </w:r>
      <w:r w:rsidRPr="00DE61EF">
        <w:rPr>
          <w:rFonts w:ascii="Verdana" w:hAnsi="Verdana"/>
          <w:sz w:val="24"/>
          <w:szCs w:val="24"/>
        </w:rPr>
        <w:t xml:space="preserve"> y se anule el acuerdo impugnado.</w:t>
      </w:r>
    </w:p>
    <w:p w14:paraId="4CF365BA" w14:textId="77777777" w:rsidR="00F9756E" w:rsidRPr="00DE61EF" w:rsidRDefault="006520D4">
      <w:pPr>
        <w:spacing w:after="255"/>
        <w:ind w:left="28" w:right="52"/>
        <w:rPr>
          <w:rFonts w:ascii="Verdana" w:hAnsi="Verdana"/>
          <w:sz w:val="24"/>
          <w:szCs w:val="24"/>
        </w:rPr>
      </w:pPr>
      <w:r w:rsidRPr="00DE61EF">
        <w:rPr>
          <w:rFonts w:ascii="Verdana" w:hAnsi="Verdana"/>
          <w:sz w:val="24"/>
          <w:szCs w:val="24"/>
        </w:rPr>
        <w:t>TERCERO: En los procedimientos seguidos se han observado las prescripciones legales.</w:t>
      </w:r>
    </w:p>
    <w:p w14:paraId="30927AF8" w14:textId="77777777" w:rsidR="00F9756E" w:rsidRPr="00DE61EF" w:rsidRDefault="006520D4">
      <w:pPr>
        <w:spacing w:after="145" w:line="259" w:lineRule="auto"/>
        <w:ind w:left="33" w:right="0" w:hanging="10"/>
        <w:jc w:val="left"/>
        <w:rPr>
          <w:rFonts w:ascii="Verdana" w:hAnsi="Verdana"/>
          <w:sz w:val="24"/>
          <w:szCs w:val="24"/>
        </w:rPr>
      </w:pPr>
      <w:r w:rsidRPr="00DE61EF">
        <w:rPr>
          <w:rFonts w:ascii="Verdana" w:hAnsi="Verdana"/>
          <w:sz w:val="24"/>
          <w:szCs w:val="24"/>
        </w:rPr>
        <w:t>Redacta la Juez Pérez Peláez; y,</w:t>
      </w:r>
    </w:p>
    <w:p w14:paraId="7E84533B" w14:textId="77777777" w:rsidR="00F9756E" w:rsidRPr="00DE61EF" w:rsidRDefault="006520D4">
      <w:pPr>
        <w:spacing w:after="178" w:line="259" w:lineRule="auto"/>
        <w:ind w:left="24" w:right="0" w:hanging="10"/>
        <w:jc w:val="center"/>
        <w:rPr>
          <w:rFonts w:ascii="Verdana" w:hAnsi="Verdana"/>
          <w:b/>
          <w:bCs/>
          <w:sz w:val="24"/>
          <w:szCs w:val="24"/>
        </w:rPr>
      </w:pPr>
      <w:r w:rsidRPr="00DE61EF">
        <w:rPr>
          <w:rFonts w:ascii="Verdana" w:hAnsi="Verdana"/>
          <w:b/>
          <w:bCs/>
          <w:sz w:val="24"/>
          <w:szCs w:val="24"/>
        </w:rPr>
        <w:t>CONSIDERANDO ÚNICO:</w:t>
      </w:r>
    </w:p>
    <w:p w14:paraId="357A0827" w14:textId="6A44833B" w:rsidR="00F9756E" w:rsidRPr="00DE61EF" w:rsidRDefault="006520D4">
      <w:pPr>
        <w:spacing w:after="298"/>
        <w:ind w:left="28" w:right="52"/>
        <w:rPr>
          <w:rFonts w:ascii="Verdana" w:hAnsi="Verdana"/>
          <w:sz w:val="24"/>
          <w:szCs w:val="24"/>
        </w:rPr>
      </w:pPr>
      <w:r w:rsidRPr="00DE61EF">
        <w:rPr>
          <w:rFonts w:ascii="Verdana" w:hAnsi="Verdana"/>
          <w:sz w:val="24"/>
          <w:szCs w:val="24"/>
        </w:rPr>
        <w:t xml:space="preserve">La impugnación que pretende el señor </w:t>
      </w:r>
      <w:r w:rsidR="00DE61EF">
        <w:rPr>
          <w:rFonts w:ascii="Verdana" w:hAnsi="Verdana"/>
          <w:sz w:val="24"/>
          <w:szCs w:val="24"/>
        </w:rPr>
        <w:t>E.F.C.</w:t>
      </w:r>
      <w:r w:rsidRPr="00DE61EF">
        <w:rPr>
          <w:rFonts w:ascii="Verdana" w:hAnsi="Verdana"/>
          <w:sz w:val="24"/>
          <w:szCs w:val="24"/>
        </w:rPr>
        <w:t>, en contra del acuerdo 5.2.25, de la Sesión Ordinaria No. 55-2006, de fecha 19 de setiembre de 2006, adoptado por la Junta Directiva del Consejo de Transporte Público, es improcedente y así debe declararse por este Tribunal, por cuanto no es correcto impugnar el acto administrativo mediante el cual, se conoce y resuelve el Recurso de Revocatoria que fue planteado en contra del acuerdo 3.49 de la Sesión Extraordinaria No. 04-2005, del 24 de noviembre del 2005. Ello es así, por cuanto una vez rechazado el Recurso de Revocatoria, ese órgano Colegiado remite en alzada, para nuestro conocimiento el RECURSO DE APELACIÓN, presentado en subsidio, el que se tramita bajo expediente administrativo TAT-053-06, y en el cual se conocerá y analizará los alegatos expuestos en contra de lo resuelto por la Administración al emitir el acuerdo 3.49 referido.</w:t>
      </w:r>
    </w:p>
    <w:p w14:paraId="2597949D" w14:textId="77777777" w:rsidR="00F9756E" w:rsidRPr="00DE61EF" w:rsidRDefault="006520D4">
      <w:pPr>
        <w:ind w:left="28" w:right="52"/>
        <w:rPr>
          <w:rFonts w:ascii="Verdana" w:hAnsi="Verdana"/>
          <w:sz w:val="24"/>
          <w:szCs w:val="24"/>
        </w:rPr>
      </w:pPr>
      <w:r w:rsidRPr="00DE61EF">
        <w:rPr>
          <w:rFonts w:ascii="Verdana" w:hAnsi="Verdana"/>
          <w:sz w:val="24"/>
          <w:szCs w:val="24"/>
        </w:rPr>
        <w:t>No esta demás advertir, que el ejercicio del régimen impugnatorio de los actos administrativos, conlleva la PRECLUSIÓN de esa etapa procesal, de forma tal, que al resolver en su oportunidad la Junta Directiva del Consejo de Transporte Público, en primera instancia el recurso presentado y rechazado, esto conduce obligatoriamente a la habilitación del órgano que conoce en alzada, éste Tribunal, cuya resolución agota la vía administrativa. Así, una vez conocidas las razones que tuvo la Administración para rechazar el Recurso de Revocatoria, lo procedente es el apersonamiento del recurrente ante la instancia de alzada, (Tribunal) refiriéndose a los argumentos sostenidos por la Administración como fundamento de la resolución adoptada.</w:t>
      </w:r>
    </w:p>
    <w:p w14:paraId="432D19B6" w14:textId="77777777" w:rsidR="00F9756E" w:rsidRPr="00DE61EF" w:rsidRDefault="006520D4">
      <w:pPr>
        <w:spacing w:after="379" w:line="259" w:lineRule="auto"/>
        <w:ind w:left="24" w:right="101" w:hanging="10"/>
        <w:jc w:val="center"/>
        <w:rPr>
          <w:rFonts w:ascii="Verdana" w:hAnsi="Verdana"/>
          <w:sz w:val="24"/>
          <w:szCs w:val="24"/>
        </w:rPr>
      </w:pPr>
      <w:r w:rsidRPr="00DE61EF">
        <w:rPr>
          <w:rFonts w:ascii="Verdana" w:hAnsi="Verdana"/>
          <w:sz w:val="24"/>
          <w:szCs w:val="24"/>
        </w:rPr>
        <w:t>POR TANTO</w:t>
      </w:r>
    </w:p>
    <w:p w14:paraId="34402A51" w14:textId="3F4C16CB" w:rsidR="00F9756E" w:rsidRPr="00DE61EF" w:rsidRDefault="00DE61EF">
      <w:pPr>
        <w:spacing w:after="69"/>
        <w:ind w:left="28" w:right="52"/>
        <w:rPr>
          <w:rFonts w:ascii="Verdana" w:hAnsi="Verdana"/>
          <w:sz w:val="24"/>
          <w:szCs w:val="24"/>
        </w:rPr>
      </w:pPr>
      <w:r w:rsidRPr="00DE61EF">
        <w:rPr>
          <w:rFonts w:ascii="Verdana" w:eastAsia="Courier New" w:hAnsi="Verdana" w:cs="Courier New"/>
          <w:b/>
          <w:bCs/>
          <w:sz w:val="24"/>
          <w:szCs w:val="24"/>
        </w:rPr>
        <w:t>I</w:t>
      </w:r>
      <w:r w:rsidR="006520D4" w:rsidRPr="00DE61EF">
        <w:rPr>
          <w:rFonts w:ascii="Verdana" w:eastAsia="Courier New" w:hAnsi="Verdana" w:cs="Courier New"/>
          <w:b/>
          <w:bCs/>
          <w:sz w:val="24"/>
          <w:szCs w:val="24"/>
        </w:rPr>
        <w:t>.</w:t>
      </w:r>
      <w:r w:rsidR="006520D4" w:rsidRPr="00DE61EF">
        <w:rPr>
          <w:rFonts w:ascii="Verdana" w:eastAsia="Courier New" w:hAnsi="Verdana" w:cs="Courier New"/>
          <w:sz w:val="24"/>
          <w:szCs w:val="24"/>
        </w:rPr>
        <w:t xml:space="preserve">- </w:t>
      </w:r>
      <w:r w:rsidR="006520D4" w:rsidRPr="00DE61EF">
        <w:rPr>
          <w:rFonts w:ascii="Verdana" w:hAnsi="Verdana"/>
          <w:sz w:val="24"/>
          <w:szCs w:val="24"/>
        </w:rPr>
        <w:t xml:space="preserve">Se rechaza por improcedente el Recurso de Apelación, interpuesto por el señor </w:t>
      </w:r>
      <w:r>
        <w:rPr>
          <w:rFonts w:ascii="Verdana" w:hAnsi="Verdana"/>
          <w:sz w:val="24"/>
          <w:szCs w:val="24"/>
        </w:rPr>
        <w:t>E.F.C.</w:t>
      </w:r>
      <w:r w:rsidR="006520D4" w:rsidRPr="00DE61EF">
        <w:rPr>
          <w:rFonts w:ascii="Verdana" w:hAnsi="Verdana"/>
          <w:sz w:val="24"/>
          <w:szCs w:val="24"/>
        </w:rPr>
        <w:t xml:space="preserve">, cédula de identidad número </w:t>
      </w:r>
      <w:r>
        <w:rPr>
          <w:rFonts w:ascii="Verdana" w:hAnsi="Verdana"/>
          <w:sz w:val="24"/>
          <w:szCs w:val="24"/>
        </w:rPr>
        <w:t>XXX</w:t>
      </w:r>
      <w:r w:rsidR="006520D4" w:rsidRPr="00DE61EF">
        <w:rPr>
          <w:rFonts w:ascii="Verdana" w:hAnsi="Verdana"/>
          <w:sz w:val="24"/>
          <w:szCs w:val="24"/>
        </w:rPr>
        <w:t>, en contra del acuerdo 5.2.25, adoptado en la Sesión Ordinaria No. 55-2006, de fecha 19 de setiembre de 2006, celebrada por La Junta Directiva del Consejo de Transporte Público.</w:t>
      </w:r>
    </w:p>
    <w:p w14:paraId="1CA43F0B" w14:textId="1E161FDC" w:rsidR="00F9756E" w:rsidRDefault="00DE61EF">
      <w:pPr>
        <w:pStyle w:val="Ttulo1"/>
        <w:spacing w:after="145"/>
        <w:ind w:left="10" w:right="0"/>
        <w:jc w:val="left"/>
        <w:rPr>
          <w:rFonts w:ascii="Verdana" w:eastAsia="Times New Roman" w:hAnsi="Verdana" w:cs="Times New Roman"/>
          <w:sz w:val="24"/>
          <w:szCs w:val="24"/>
        </w:rPr>
      </w:pPr>
      <w:r w:rsidRPr="00DE61EF">
        <w:rPr>
          <w:rFonts w:ascii="Verdana" w:eastAsia="Times New Roman" w:hAnsi="Verdana" w:cs="Times New Roman"/>
          <w:b/>
          <w:bCs/>
          <w:sz w:val="24"/>
          <w:szCs w:val="24"/>
        </w:rPr>
        <w:lastRenderedPageBreak/>
        <w:t>II</w:t>
      </w:r>
      <w:r w:rsidR="006520D4" w:rsidRPr="00DE61EF">
        <w:rPr>
          <w:rFonts w:ascii="Verdana" w:eastAsia="Times New Roman" w:hAnsi="Verdana" w:cs="Times New Roman"/>
          <w:b/>
          <w:bCs/>
          <w:sz w:val="24"/>
          <w:szCs w:val="24"/>
        </w:rPr>
        <w:t xml:space="preserve">.- </w:t>
      </w:r>
      <w:r w:rsidR="005F7289" w:rsidRPr="00DE61EF">
        <w:rPr>
          <w:rFonts w:ascii="Verdana" w:eastAsia="Times New Roman" w:hAnsi="Verdana" w:cs="Times New Roman"/>
          <w:b/>
          <w:bCs/>
          <w:sz w:val="24"/>
          <w:szCs w:val="24"/>
        </w:rPr>
        <w:t>NOTIFIQUESE</w:t>
      </w:r>
      <w:r w:rsidR="005F7289" w:rsidRPr="00DE61EF">
        <w:rPr>
          <w:rFonts w:ascii="Verdana" w:eastAsia="Times New Roman" w:hAnsi="Verdana" w:cs="Times New Roman"/>
          <w:sz w:val="24"/>
          <w:szCs w:val="24"/>
        </w:rPr>
        <w:t>. -</w:t>
      </w:r>
    </w:p>
    <w:p w14:paraId="6BD00CE3" w14:textId="278B579A" w:rsidR="00DE61EF" w:rsidRDefault="00DE61EF" w:rsidP="00DE61EF"/>
    <w:p w14:paraId="1FF4651C" w14:textId="77777777" w:rsidR="00DE61EF" w:rsidRPr="00DE61EF" w:rsidRDefault="00DE61EF" w:rsidP="00DE61EF">
      <w:pPr>
        <w:pStyle w:val="Ttulo5"/>
        <w:jc w:val="center"/>
        <w:rPr>
          <w:rFonts w:ascii="Verdana" w:hAnsi="Verdana"/>
          <w:b/>
          <w:i/>
          <w:color w:val="auto"/>
          <w:sz w:val="24"/>
          <w:szCs w:val="24"/>
        </w:rPr>
      </w:pPr>
      <w:bookmarkStart w:id="1" w:name="_Hlk42072670"/>
      <w:r w:rsidRPr="00DE61EF">
        <w:rPr>
          <w:rFonts w:ascii="Verdana" w:hAnsi="Verdana"/>
          <w:b/>
          <w:i/>
          <w:color w:val="auto"/>
          <w:sz w:val="24"/>
          <w:szCs w:val="24"/>
        </w:rPr>
        <w:t>Lic. Carlos Miguel Portuguez Méndez</w:t>
      </w:r>
    </w:p>
    <w:p w14:paraId="7DD7A22F" w14:textId="77777777" w:rsidR="00DE61EF" w:rsidRPr="00DE61EF" w:rsidRDefault="00DE61EF" w:rsidP="00DE61EF">
      <w:pPr>
        <w:pStyle w:val="Ttulo5"/>
        <w:jc w:val="center"/>
        <w:rPr>
          <w:rFonts w:ascii="Verdana" w:hAnsi="Verdana"/>
          <w:b/>
          <w:i/>
          <w:color w:val="auto"/>
          <w:sz w:val="24"/>
          <w:szCs w:val="24"/>
        </w:rPr>
      </w:pPr>
      <w:r w:rsidRPr="00DE61EF">
        <w:rPr>
          <w:rFonts w:ascii="Verdana" w:hAnsi="Verdana"/>
          <w:b/>
          <w:i/>
          <w:color w:val="auto"/>
          <w:sz w:val="24"/>
          <w:szCs w:val="24"/>
        </w:rPr>
        <w:t>Presidente</w:t>
      </w:r>
    </w:p>
    <w:p w14:paraId="5475DC0F" w14:textId="77777777" w:rsidR="00DE61EF" w:rsidRPr="00DE61EF" w:rsidRDefault="00DE61EF" w:rsidP="00DE61EF">
      <w:pPr>
        <w:rPr>
          <w:b/>
          <w:color w:val="auto"/>
        </w:rPr>
      </w:pPr>
    </w:p>
    <w:p w14:paraId="4888165F" w14:textId="77777777" w:rsidR="00DE61EF" w:rsidRPr="00DE61EF" w:rsidRDefault="00DE61EF" w:rsidP="00DE61EF">
      <w:pPr>
        <w:rPr>
          <w:b/>
          <w:color w:val="auto"/>
        </w:rPr>
      </w:pPr>
    </w:p>
    <w:p w14:paraId="27CF1C12" w14:textId="77777777" w:rsidR="00DE61EF" w:rsidRPr="00DE61EF" w:rsidRDefault="00DE61EF" w:rsidP="00DE61EF">
      <w:pPr>
        <w:pStyle w:val="Ttulo5"/>
        <w:jc w:val="center"/>
        <w:rPr>
          <w:rFonts w:ascii="Verdana" w:hAnsi="Verdana"/>
          <w:b/>
          <w:i/>
          <w:color w:val="auto"/>
          <w:sz w:val="24"/>
          <w:szCs w:val="24"/>
        </w:rPr>
      </w:pPr>
      <w:r w:rsidRPr="00DE61EF">
        <w:rPr>
          <w:rFonts w:ascii="Verdana" w:hAnsi="Verdana"/>
          <w:b/>
          <w:i/>
          <w:color w:val="auto"/>
          <w:sz w:val="24"/>
          <w:szCs w:val="24"/>
        </w:rPr>
        <w:t xml:space="preserve">Lic. Luis Gerardo Fallas Acosta           Licda. Marta Luz Pérez Peláez                               </w:t>
      </w:r>
    </w:p>
    <w:p w14:paraId="4F74A50C" w14:textId="77777777" w:rsidR="00DE61EF" w:rsidRPr="00DE61EF" w:rsidRDefault="00DE61EF" w:rsidP="00DE61EF">
      <w:pPr>
        <w:rPr>
          <w:rFonts w:ascii="Verdana" w:hAnsi="Verdana"/>
          <w:b/>
          <w:color w:val="auto"/>
          <w:sz w:val="24"/>
          <w:szCs w:val="24"/>
        </w:rPr>
      </w:pPr>
      <w:r w:rsidRPr="00DE61EF">
        <w:rPr>
          <w:rFonts w:ascii="Verdana" w:hAnsi="Verdana"/>
          <w:b/>
          <w:color w:val="auto"/>
          <w:sz w:val="24"/>
          <w:szCs w:val="24"/>
        </w:rPr>
        <w:tab/>
        <w:t xml:space="preserve">           Juez</w:t>
      </w:r>
      <w:r w:rsidRPr="00DE61EF">
        <w:rPr>
          <w:rFonts w:ascii="Verdana" w:hAnsi="Verdana"/>
          <w:b/>
          <w:color w:val="auto"/>
          <w:sz w:val="24"/>
          <w:szCs w:val="24"/>
        </w:rPr>
        <w:tab/>
      </w:r>
      <w:r w:rsidRPr="00DE61EF">
        <w:rPr>
          <w:rFonts w:ascii="Verdana" w:hAnsi="Verdana"/>
          <w:b/>
          <w:color w:val="auto"/>
          <w:sz w:val="24"/>
          <w:szCs w:val="24"/>
        </w:rPr>
        <w:tab/>
      </w:r>
      <w:r w:rsidRPr="00DE61EF">
        <w:rPr>
          <w:rFonts w:ascii="Verdana" w:hAnsi="Verdana"/>
          <w:b/>
          <w:color w:val="auto"/>
          <w:sz w:val="24"/>
          <w:szCs w:val="24"/>
        </w:rPr>
        <w:tab/>
      </w:r>
      <w:r w:rsidRPr="00DE61EF">
        <w:rPr>
          <w:rFonts w:ascii="Verdana" w:hAnsi="Verdana"/>
          <w:b/>
          <w:color w:val="auto"/>
          <w:sz w:val="24"/>
          <w:szCs w:val="24"/>
        </w:rPr>
        <w:tab/>
        <w:t xml:space="preserve">                  Juez</w:t>
      </w:r>
    </w:p>
    <w:bookmarkEnd w:id="1"/>
    <w:p w14:paraId="27AC8198" w14:textId="77777777" w:rsidR="00DE61EF" w:rsidRPr="00DE61EF" w:rsidRDefault="00DE61EF" w:rsidP="00DE61EF">
      <w:pPr>
        <w:rPr>
          <w:b/>
          <w:color w:val="auto"/>
        </w:rPr>
      </w:pPr>
    </w:p>
    <w:sectPr w:rsidR="00DE61EF" w:rsidRPr="00DE61EF">
      <w:footerReference w:type="even" r:id="rId8"/>
      <w:footerReference w:type="default" r:id="rId9"/>
      <w:footerReference w:type="first" r:id="rId10"/>
      <w:pgSz w:w="12134" w:h="15840"/>
      <w:pgMar w:top="1227" w:right="1152" w:bottom="2261" w:left="17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E5329E" w14:textId="77777777" w:rsidR="000A2CD2" w:rsidRDefault="000A2CD2">
      <w:pPr>
        <w:spacing w:after="0" w:line="240" w:lineRule="auto"/>
      </w:pPr>
      <w:r>
        <w:separator/>
      </w:r>
    </w:p>
  </w:endnote>
  <w:endnote w:type="continuationSeparator" w:id="0">
    <w:p w14:paraId="7EE79DFD" w14:textId="77777777" w:rsidR="000A2CD2" w:rsidRDefault="000A2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A4E29" w14:textId="77777777" w:rsidR="00F9756E" w:rsidRDefault="00F9756E">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3D811" w14:textId="77777777" w:rsidR="00F9756E" w:rsidRDefault="00F9756E">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444F8" w14:textId="77777777" w:rsidR="00F9756E" w:rsidRDefault="00F9756E">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0D5184" w14:textId="77777777" w:rsidR="000A2CD2" w:rsidRDefault="000A2CD2">
      <w:pPr>
        <w:spacing w:after="0" w:line="240" w:lineRule="auto"/>
      </w:pPr>
      <w:r>
        <w:separator/>
      </w:r>
    </w:p>
  </w:footnote>
  <w:footnote w:type="continuationSeparator" w:id="0">
    <w:p w14:paraId="03921A68" w14:textId="77777777" w:rsidR="000A2CD2" w:rsidRDefault="000A2C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011D5B"/>
    <w:multiLevelType w:val="hybridMultilevel"/>
    <w:tmpl w:val="CEAE817E"/>
    <w:lvl w:ilvl="0" w:tplc="35763F0A">
      <w:start w:val="1"/>
      <w:numFmt w:val="decimal"/>
      <w:lvlText w:val="%1-"/>
      <w:lvlJc w:val="left"/>
      <w:pPr>
        <w:ind w:left="571"/>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1" w:tplc="C85626D6">
      <w:start w:val="1"/>
      <w:numFmt w:val="lowerLetter"/>
      <w:lvlText w:val="%2"/>
      <w:lvlJc w:val="left"/>
      <w:pPr>
        <w:ind w:left="1299"/>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2" w:tplc="5FE420B0">
      <w:start w:val="1"/>
      <w:numFmt w:val="lowerRoman"/>
      <w:lvlText w:val="%3"/>
      <w:lvlJc w:val="left"/>
      <w:pPr>
        <w:ind w:left="2019"/>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3" w:tplc="40960860">
      <w:start w:val="1"/>
      <w:numFmt w:val="decimal"/>
      <w:lvlText w:val="%4"/>
      <w:lvlJc w:val="left"/>
      <w:pPr>
        <w:ind w:left="2739"/>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4" w:tplc="AFB42C82">
      <w:start w:val="1"/>
      <w:numFmt w:val="lowerLetter"/>
      <w:lvlText w:val="%5"/>
      <w:lvlJc w:val="left"/>
      <w:pPr>
        <w:ind w:left="3459"/>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5" w:tplc="CDEC895A">
      <w:start w:val="1"/>
      <w:numFmt w:val="lowerRoman"/>
      <w:lvlText w:val="%6"/>
      <w:lvlJc w:val="left"/>
      <w:pPr>
        <w:ind w:left="4179"/>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6" w:tplc="CAFA61A4">
      <w:start w:val="1"/>
      <w:numFmt w:val="decimal"/>
      <w:lvlText w:val="%7"/>
      <w:lvlJc w:val="left"/>
      <w:pPr>
        <w:ind w:left="4899"/>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7" w:tplc="4FEEE9FC">
      <w:start w:val="1"/>
      <w:numFmt w:val="lowerLetter"/>
      <w:lvlText w:val="%8"/>
      <w:lvlJc w:val="left"/>
      <w:pPr>
        <w:ind w:left="5619"/>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8" w:tplc="071CF750">
      <w:start w:val="1"/>
      <w:numFmt w:val="lowerRoman"/>
      <w:lvlText w:val="%9"/>
      <w:lvlJc w:val="left"/>
      <w:pPr>
        <w:ind w:left="6339"/>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56E"/>
    <w:rsid w:val="000928D8"/>
    <w:rsid w:val="000A2CD2"/>
    <w:rsid w:val="004F327D"/>
    <w:rsid w:val="005F7289"/>
    <w:rsid w:val="006520D4"/>
    <w:rsid w:val="00965055"/>
    <w:rsid w:val="00B528D2"/>
    <w:rsid w:val="00DE61EF"/>
    <w:rsid w:val="00F9756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15138"/>
  <w15:docId w15:val="{A459CBDC-8339-426B-8D77-78D5B1DA0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22" w:lineRule="auto"/>
      <w:ind w:left="19" w:right="67" w:firstLine="14"/>
      <w:jc w:val="both"/>
    </w:pPr>
    <w:rPr>
      <w:rFonts w:ascii="Times New Roman" w:eastAsia="Times New Roman" w:hAnsi="Times New Roman" w:cs="Times New Roman"/>
      <w:color w:val="000000"/>
      <w:sz w:val="28"/>
    </w:rPr>
  </w:style>
  <w:style w:type="paragraph" w:styleId="Ttulo1">
    <w:name w:val="heading 1"/>
    <w:next w:val="Normal"/>
    <w:link w:val="Ttulo1Car"/>
    <w:uiPriority w:val="9"/>
    <w:qFormat/>
    <w:pPr>
      <w:keepNext/>
      <w:keepLines/>
      <w:spacing w:after="185"/>
      <w:ind w:right="667"/>
      <w:jc w:val="center"/>
      <w:outlineLvl w:val="0"/>
    </w:pPr>
    <w:rPr>
      <w:rFonts w:ascii="Courier New" w:eastAsia="Courier New" w:hAnsi="Courier New" w:cs="Courier New"/>
      <w:color w:val="000000"/>
      <w:sz w:val="32"/>
    </w:rPr>
  </w:style>
  <w:style w:type="paragraph" w:styleId="Ttulo2">
    <w:name w:val="heading 2"/>
    <w:next w:val="Normal"/>
    <w:link w:val="Ttulo2Car"/>
    <w:uiPriority w:val="9"/>
    <w:unhideWhenUsed/>
    <w:qFormat/>
    <w:pPr>
      <w:keepNext/>
      <w:keepLines/>
      <w:spacing w:after="11" w:line="255" w:lineRule="auto"/>
      <w:ind w:left="1013"/>
      <w:jc w:val="both"/>
      <w:outlineLvl w:val="1"/>
    </w:pPr>
    <w:rPr>
      <w:rFonts w:ascii="Times New Roman" w:eastAsia="Times New Roman" w:hAnsi="Times New Roman" w:cs="Times New Roman"/>
      <w:color w:val="000000"/>
      <w:sz w:val="26"/>
    </w:rPr>
  </w:style>
  <w:style w:type="paragraph" w:styleId="Ttulo3">
    <w:name w:val="heading 3"/>
    <w:next w:val="Normal"/>
    <w:link w:val="Ttulo3Car"/>
    <w:uiPriority w:val="9"/>
    <w:unhideWhenUsed/>
    <w:qFormat/>
    <w:pPr>
      <w:keepNext/>
      <w:keepLines/>
      <w:spacing w:after="471"/>
      <w:ind w:right="725"/>
      <w:jc w:val="center"/>
      <w:outlineLvl w:val="2"/>
    </w:pPr>
    <w:rPr>
      <w:rFonts w:ascii="Times New Roman" w:eastAsia="Times New Roman" w:hAnsi="Times New Roman" w:cs="Times New Roman"/>
      <w:color w:val="000000"/>
      <w:u w:val="single" w:color="000000"/>
    </w:rPr>
  </w:style>
  <w:style w:type="paragraph" w:styleId="Ttulo5">
    <w:name w:val="heading 5"/>
    <w:basedOn w:val="Normal"/>
    <w:next w:val="Normal"/>
    <w:link w:val="Ttulo5Car"/>
    <w:uiPriority w:val="9"/>
    <w:semiHidden/>
    <w:unhideWhenUsed/>
    <w:qFormat/>
    <w:rsid w:val="00DE61E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Pr>
      <w:rFonts w:ascii="Times New Roman" w:eastAsia="Times New Roman" w:hAnsi="Times New Roman" w:cs="Times New Roman"/>
      <w:color w:val="000000"/>
      <w:sz w:val="22"/>
      <w:u w:val="single" w:color="000000"/>
    </w:rPr>
  </w:style>
  <w:style w:type="character" w:customStyle="1" w:styleId="Ttulo2Car">
    <w:name w:val="Título 2 Car"/>
    <w:link w:val="Ttulo2"/>
    <w:rPr>
      <w:rFonts w:ascii="Times New Roman" w:eastAsia="Times New Roman" w:hAnsi="Times New Roman" w:cs="Times New Roman"/>
      <w:color w:val="000000"/>
      <w:sz w:val="26"/>
    </w:rPr>
  </w:style>
  <w:style w:type="character" w:customStyle="1" w:styleId="Ttulo1Car">
    <w:name w:val="Título 1 Car"/>
    <w:link w:val="Ttulo1"/>
    <w:rPr>
      <w:rFonts w:ascii="Courier New" w:eastAsia="Courier New" w:hAnsi="Courier New" w:cs="Courier New"/>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cabezado">
    <w:name w:val="header"/>
    <w:basedOn w:val="Normal"/>
    <w:link w:val="EncabezadoCar"/>
    <w:uiPriority w:val="99"/>
    <w:unhideWhenUsed/>
    <w:rsid w:val="00DE61E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E61EF"/>
    <w:rPr>
      <w:rFonts w:ascii="Times New Roman" w:eastAsia="Times New Roman" w:hAnsi="Times New Roman" w:cs="Times New Roman"/>
      <w:color w:val="000000"/>
      <w:sz w:val="28"/>
    </w:rPr>
  </w:style>
  <w:style w:type="paragraph" w:styleId="Piedepgina">
    <w:name w:val="footer"/>
    <w:basedOn w:val="Normal"/>
    <w:link w:val="PiedepginaCar"/>
    <w:uiPriority w:val="99"/>
    <w:unhideWhenUsed/>
    <w:rsid w:val="00DE61E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E61EF"/>
    <w:rPr>
      <w:rFonts w:ascii="Times New Roman" w:eastAsia="Times New Roman" w:hAnsi="Times New Roman" w:cs="Times New Roman"/>
      <w:color w:val="000000"/>
      <w:sz w:val="28"/>
    </w:rPr>
  </w:style>
  <w:style w:type="character" w:customStyle="1" w:styleId="Ttulo5Car">
    <w:name w:val="Título 5 Car"/>
    <w:basedOn w:val="Fuentedeprrafopredeter"/>
    <w:link w:val="Ttulo5"/>
    <w:uiPriority w:val="9"/>
    <w:semiHidden/>
    <w:rsid w:val="00DE61EF"/>
    <w:rPr>
      <w:rFonts w:asciiTheme="majorHAnsi" w:eastAsiaTheme="majorEastAsia" w:hAnsiTheme="majorHAnsi" w:cstheme="majorBidi"/>
      <w:color w:val="2F5496" w:themeColor="accent1" w:themeShade="BF"/>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1134</Words>
  <Characters>6242</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 Argüello</dc:creator>
  <cp:keywords/>
  <cp:lastModifiedBy>Marcela Mora Zúñiga</cp:lastModifiedBy>
  <cp:revision>2</cp:revision>
  <dcterms:created xsi:type="dcterms:W3CDTF">2020-06-08T15:47:00Z</dcterms:created>
  <dcterms:modified xsi:type="dcterms:W3CDTF">2020-06-08T15:47:00Z</dcterms:modified>
</cp:coreProperties>
</file>